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A0" w:rsidRDefault="00DA51A0" w:rsidP="005129DB">
      <w:pPr>
        <w:jc w:val="both"/>
        <w:rPr>
          <w:rFonts w:ascii="Sylfaen" w:hAnsi="Sylfaen"/>
          <w:lang w:val="ka-GE"/>
        </w:rPr>
      </w:pPr>
    </w:p>
    <w:p w:rsidR="00922885" w:rsidRDefault="00670196" w:rsidP="0085145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,,</w:t>
      </w:r>
      <w:r w:rsidR="00922885">
        <w:rPr>
          <w:rFonts w:ascii="Sylfaen" w:hAnsi="Sylfaen"/>
          <w:lang w:val="ka-GE"/>
        </w:rPr>
        <w:t>ლენტეხის მუნიციპალიტეტის საკრებულოს</w:t>
      </w:r>
      <w:r w:rsidR="00D15009" w:rsidRPr="00FA6290">
        <w:rPr>
          <w:rFonts w:ascii="Sylfaen" w:hAnsi="Sylfaen"/>
          <w:lang w:val="ka-GE"/>
        </w:rPr>
        <w:t xml:space="preserve"> </w:t>
      </w:r>
      <w:r w:rsidR="00D15009">
        <w:rPr>
          <w:rFonts w:ascii="Sylfaen" w:hAnsi="Sylfaen"/>
          <w:lang w:val="ka-GE"/>
        </w:rPr>
        <w:t>რეგლამენტის  დამტკიცების შესახებ“</w:t>
      </w:r>
      <w:r w:rsidR="00FA6290">
        <w:rPr>
          <w:rFonts w:ascii="Sylfaen" w:hAnsi="Sylfaen"/>
          <w:lang w:val="ka-GE"/>
        </w:rPr>
        <w:t xml:space="preserve"> ლენტეხის  მუნიციპალიტეტის საკრებულოს </w:t>
      </w:r>
      <w:r w:rsidR="00C868DD">
        <w:rPr>
          <w:rFonts w:ascii="Sylfaen" w:hAnsi="Sylfaen"/>
          <w:lang w:val="ka-GE"/>
        </w:rPr>
        <w:t xml:space="preserve"> 2018 წლის 27 აპრილის</w:t>
      </w:r>
      <w:r w:rsidR="00C41FDB">
        <w:rPr>
          <w:rFonts w:ascii="Sylfaen" w:hAnsi="Sylfaen"/>
          <w:lang w:val="ka-GE"/>
        </w:rPr>
        <w:t xml:space="preserve"> N</w:t>
      </w:r>
      <w:r w:rsidR="00C868DD">
        <w:rPr>
          <w:rFonts w:ascii="Sylfaen" w:hAnsi="Sylfaen"/>
          <w:lang w:val="ka-GE"/>
        </w:rPr>
        <w:t xml:space="preserve">-24 </w:t>
      </w:r>
      <w:r w:rsidR="00922885">
        <w:rPr>
          <w:rFonts w:ascii="Sylfaen" w:hAnsi="Sylfaen"/>
          <w:lang w:val="ka-GE"/>
        </w:rPr>
        <w:t xml:space="preserve"> დადგენილებაში ცვლილებების შეტანის</w:t>
      </w:r>
      <w:r w:rsidR="007A6BC0">
        <w:rPr>
          <w:rFonts w:ascii="Sylfaen" w:hAnsi="Sylfaen"/>
          <w:lang w:val="ka-GE"/>
        </w:rPr>
        <w:t xml:space="preserve"> თაობაზე</w:t>
      </w:r>
      <w:r w:rsidR="00FA6290">
        <w:rPr>
          <w:rFonts w:ascii="Sylfaen" w:hAnsi="Sylfaen"/>
          <w:lang w:val="ka-GE"/>
        </w:rPr>
        <w:t xml:space="preserve">“ </w:t>
      </w:r>
      <w:r w:rsidR="007A6BC0">
        <w:rPr>
          <w:rFonts w:ascii="Sylfaen" w:hAnsi="Sylfaen"/>
          <w:lang w:val="ka-GE"/>
        </w:rPr>
        <w:t xml:space="preserve"> ლენტეხის მუნიციპალიტეტის საკრებულოს 2021 წლის 24 დეკემბრის N-16 დადგენილებაში ცვლილების შეტანის </w:t>
      </w:r>
      <w:r w:rsidR="00FA6290">
        <w:rPr>
          <w:rFonts w:ascii="Sylfaen" w:hAnsi="Sylfaen"/>
          <w:lang w:val="ka-GE"/>
        </w:rPr>
        <w:t xml:space="preserve"> თაობაზე</w:t>
      </w:r>
    </w:p>
    <w:p w:rsidR="00922885" w:rsidRPr="002141D4" w:rsidRDefault="00922885" w:rsidP="005129DB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</w:t>
      </w:r>
      <w:r w:rsidR="0085145D" w:rsidRPr="002141D4">
        <w:rPr>
          <w:rFonts w:ascii="Sylfaen" w:hAnsi="Sylfaen"/>
          <w:lang w:val="ka-GE"/>
        </w:rPr>
        <w:t>-----------</w:t>
      </w:r>
    </w:p>
    <w:p w:rsidR="00922885" w:rsidRDefault="00922885" w:rsidP="005129DB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საქართველოს ორგანული კანონის ,,ადგილობრივი თვითმმართველობის კოდექსის</w:t>
      </w:r>
      <w:r w:rsidR="00670196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 61-ე მუხლის მე-2  პუნქტის</w:t>
      </w:r>
      <w:r w:rsidR="00670196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  ,,ნორმატიული აქტების შესახებ</w:t>
      </w:r>
      <w:r w:rsidR="00670196"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Fonts w:ascii="Sylfaen" w:hAnsi="Sylfaen"/>
          <w:sz w:val="24"/>
          <w:szCs w:val="24"/>
          <w:lang w:val="ka-GE"/>
        </w:rPr>
        <w:t xml:space="preserve"> საქართველოს ორგანული კანონის მე</w:t>
      </w:r>
      <w:r w:rsidR="00C41FDB"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>20-ე მუხლის  მე-4 პუნქტის შესაბამისად  ლენტეხის მუნიციპალიტეტის საკრებულო</w:t>
      </w:r>
      <w:r w:rsidR="00744F00">
        <w:rPr>
          <w:rFonts w:ascii="Sylfaen" w:hAnsi="Sylfaen"/>
          <w:sz w:val="24"/>
          <w:szCs w:val="24"/>
          <w:lang w:val="ka-GE"/>
        </w:rPr>
        <w:t>მ დაადგინა:</w:t>
      </w:r>
    </w:p>
    <w:p w:rsidR="005129DB" w:rsidRPr="00FA6290" w:rsidRDefault="00922885" w:rsidP="005129DB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A6290">
        <w:rPr>
          <w:rFonts w:ascii="Sylfaen" w:hAnsi="Sylfaen"/>
          <w:b/>
          <w:sz w:val="24"/>
          <w:szCs w:val="24"/>
          <w:lang w:val="ka-GE"/>
        </w:rPr>
        <w:t>მუხლი</w:t>
      </w:r>
      <w:r w:rsidR="00C41FDB" w:rsidRPr="00FA6290">
        <w:rPr>
          <w:rFonts w:ascii="Sylfaen" w:hAnsi="Sylfaen"/>
          <w:b/>
          <w:sz w:val="24"/>
          <w:szCs w:val="24"/>
          <w:lang w:val="ka-GE"/>
        </w:rPr>
        <w:t xml:space="preserve"> 1. </w:t>
      </w:r>
      <w:r>
        <w:rPr>
          <w:rFonts w:ascii="Sylfaen" w:hAnsi="Sylfaen"/>
          <w:sz w:val="24"/>
          <w:szCs w:val="24"/>
          <w:lang w:val="ka-GE"/>
        </w:rPr>
        <w:t>შეტანილი იქნას  ცვლილება  ,,ლენტეხის მუნიციპალიტეტის</w:t>
      </w:r>
      <w:r w:rsidR="00C868DD">
        <w:rPr>
          <w:rFonts w:ascii="Sylfaen" w:hAnsi="Sylfaen"/>
          <w:sz w:val="24"/>
          <w:szCs w:val="24"/>
          <w:lang w:val="ka-GE"/>
        </w:rPr>
        <w:t xml:space="preserve"> საკრებულოს რეგლამენტის </w:t>
      </w:r>
      <w:r>
        <w:rPr>
          <w:rFonts w:ascii="Sylfaen" w:hAnsi="Sylfaen"/>
          <w:sz w:val="24"/>
          <w:szCs w:val="24"/>
          <w:lang w:val="ka-GE"/>
        </w:rPr>
        <w:t>დამტკიცების შესახებ</w:t>
      </w:r>
      <w:r w:rsidR="00FA6290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 ლენტეხის მუნიციპალიტეტის საკრებულოს</w:t>
      </w:r>
      <w:r w:rsidR="00C868DD">
        <w:rPr>
          <w:rFonts w:ascii="Sylfaen" w:hAnsi="Sylfaen"/>
          <w:sz w:val="24"/>
          <w:szCs w:val="24"/>
          <w:lang w:val="ka-GE"/>
        </w:rPr>
        <w:t xml:space="preserve"> 2018</w:t>
      </w:r>
      <w:r>
        <w:rPr>
          <w:rFonts w:ascii="Sylfaen" w:hAnsi="Sylfaen"/>
          <w:sz w:val="24"/>
          <w:szCs w:val="24"/>
          <w:lang w:val="ka-GE"/>
        </w:rPr>
        <w:t xml:space="preserve"> წლის</w:t>
      </w:r>
      <w:r w:rsidR="00C868DD">
        <w:rPr>
          <w:rFonts w:ascii="Sylfaen" w:hAnsi="Sylfaen"/>
          <w:sz w:val="24"/>
          <w:szCs w:val="24"/>
          <w:lang w:val="ka-GE"/>
        </w:rPr>
        <w:t xml:space="preserve"> 27 აპრილის N-24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A6BC0">
        <w:rPr>
          <w:rFonts w:ascii="Sylfaen" w:hAnsi="Sylfaen"/>
          <w:sz w:val="24"/>
          <w:szCs w:val="24"/>
          <w:lang w:val="ka-GE"/>
        </w:rPr>
        <w:t>დადგენილებაში ცვლილებების შეტანის თაობაზე</w:t>
      </w:r>
      <w:r w:rsidR="009C71A3">
        <w:rPr>
          <w:rFonts w:ascii="Sylfaen" w:hAnsi="Sylfaen"/>
          <w:sz w:val="24"/>
          <w:szCs w:val="24"/>
          <w:lang w:val="ka-GE"/>
        </w:rPr>
        <w:t>“</w:t>
      </w:r>
      <w:r w:rsidR="007A6BC0">
        <w:rPr>
          <w:rFonts w:ascii="Sylfaen" w:hAnsi="Sylfaen"/>
          <w:sz w:val="24"/>
          <w:szCs w:val="24"/>
          <w:lang w:val="ka-GE"/>
        </w:rPr>
        <w:t xml:space="preserve"> ლენტეხის მუნიციპალიტეტის საკრებულოს</w:t>
      </w:r>
      <w:r w:rsidR="002141D4">
        <w:rPr>
          <w:rFonts w:ascii="Sylfaen" w:hAnsi="Sylfaen"/>
          <w:sz w:val="24"/>
          <w:szCs w:val="24"/>
          <w:lang w:val="ka-GE"/>
        </w:rPr>
        <w:t xml:space="preserve"> (</w:t>
      </w:r>
      <w:hyperlink r:id="rId4" w:history="1">
        <w:r w:rsidR="002141D4" w:rsidRPr="00E412B4">
          <w:rPr>
            <w:rStyle w:val="Hyperlink"/>
            <w:rFonts w:ascii="Sylfaen" w:hAnsi="Sylfaen"/>
            <w:sz w:val="24"/>
            <w:szCs w:val="24"/>
            <w:lang w:val="ka-GE"/>
          </w:rPr>
          <w:t>www.matsne.gov.</w:t>
        </w:r>
        <w:r w:rsidR="002141D4" w:rsidRPr="002141D4">
          <w:rPr>
            <w:rStyle w:val="Hyperlink"/>
            <w:rFonts w:ascii="Sylfaen" w:hAnsi="Sylfaen"/>
            <w:sz w:val="24"/>
            <w:szCs w:val="24"/>
            <w:lang w:val="ka-GE"/>
          </w:rPr>
          <w:t>ge</w:t>
        </w:r>
      </w:hyperlink>
      <w:r w:rsidR="002141D4" w:rsidRPr="002141D4">
        <w:rPr>
          <w:rFonts w:ascii="Sylfaen" w:hAnsi="Sylfaen"/>
          <w:sz w:val="24"/>
          <w:szCs w:val="24"/>
          <w:lang w:val="ka-GE"/>
        </w:rPr>
        <w:t xml:space="preserve"> 010250050.35.115.016342 27.12.2021 </w:t>
      </w:r>
      <w:r w:rsidR="002141D4">
        <w:rPr>
          <w:rFonts w:ascii="Sylfaen" w:hAnsi="Sylfaen"/>
          <w:sz w:val="24"/>
          <w:szCs w:val="24"/>
          <w:lang w:val="ka-GE"/>
        </w:rPr>
        <w:t xml:space="preserve">წ.) </w:t>
      </w:r>
      <w:r w:rsidR="007A6BC0">
        <w:rPr>
          <w:rFonts w:ascii="Sylfaen" w:hAnsi="Sylfaen"/>
          <w:sz w:val="24"/>
          <w:szCs w:val="24"/>
          <w:lang w:val="ka-GE"/>
        </w:rPr>
        <w:t xml:space="preserve"> 2021 წლის 24 დეკემბრის N-16 დადგენილებაში</w:t>
      </w:r>
      <w:r w:rsidR="00744F00">
        <w:rPr>
          <w:rFonts w:ascii="Sylfaen" w:hAnsi="Sylfaen"/>
          <w:sz w:val="24"/>
          <w:szCs w:val="24"/>
          <w:lang w:val="ka-GE"/>
        </w:rPr>
        <w:t xml:space="preserve"> შემდეგის მიხედვით:</w:t>
      </w:r>
    </w:p>
    <w:p w:rsidR="00F62F0E" w:rsidRDefault="008C1EEF" w:rsidP="005129DB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1.</w:t>
      </w:r>
      <w:r w:rsidR="00ED4F03">
        <w:rPr>
          <w:rFonts w:ascii="Sylfaen" w:hAnsi="Sylfaen"/>
          <w:sz w:val="24"/>
          <w:szCs w:val="24"/>
          <w:lang w:val="ka-GE"/>
        </w:rPr>
        <w:t xml:space="preserve">დადგენილების  </w:t>
      </w:r>
      <w:r w:rsidR="00BD456A">
        <w:rPr>
          <w:rFonts w:ascii="Sylfaen" w:hAnsi="Sylfaen"/>
          <w:sz w:val="24"/>
          <w:szCs w:val="24"/>
          <w:lang w:val="ka-GE"/>
        </w:rPr>
        <w:t xml:space="preserve"> პირველ  </w:t>
      </w:r>
      <w:r w:rsidR="00ED4F03">
        <w:rPr>
          <w:rFonts w:ascii="Sylfaen" w:hAnsi="Sylfaen"/>
          <w:sz w:val="24"/>
          <w:szCs w:val="24"/>
          <w:lang w:val="ka-GE"/>
        </w:rPr>
        <w:t xml:space="preserve"> მუხლს </w:t>
      </w:r>
      <w:r w:rsidR="002D6A90">
        <w:rPr>
          <w:rFonts w:ascii="Sylfaen" w:hAnsi="Sylfaen"/>
          <w:sz w:val="24"/>
          <w:szCs w:val="24"/>
          <w:lang w:val="ka-GE"/>
        </w:rPr>
        <w:t xml:space="preserve"> დაემატოს</w:t>
      </w:r>
      <w:r w:rsidR="00AC67C5">
        <w:rPr>
          <w:rFonts w:ascii="Sylfaen" w:hAnsi="Sylfaen"/>
          <w:sz w:val="24"/>
          <w:szCs w:val="24"/>
          <w:lang w:val="ka-GE"/>
        </w:rPr>
        <w:t xml:space="preserve"> 2</w:t>
      </w:r>
      <w:r w:rsidR="00AC67C5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2D6A90">
        <w:rPr>
          <w:rFonts w:ascii="Sylfaen" w:hAnsi="Sylfaen"/>
          <w:sz w:val="24"/>
          <w:szCs w:val="24"/>
          <w:lang w:val="ka-GE"/>
        </w:rPr>
        <w:t xml:space="preserve"> </w:t>
      </w:r>
      <w:r w:rsidR="009C71A3">
        <w:rPr>
          <w:rFonts w:ascii="Sylfaen" w:hAnsi="Sylfaen"/>
          <w:sz w:val="24"/>
          <w:szCs w:val="24"/>
          <w:lang w:val="ka-GE"/>
        </w:rPr>
        <w:t>პუნქტი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71A3">
        <w:rPr>
          <w:rFonts w:ascii="Sylfaen" w:hAnsi="Sylfaen"/>
          <w:sz w:val="24"/>
          <w:szCs w:val="24"/>
          <w:lang w:val="ka-GE"/>
        </w:rPr>
        <w:t xml:space="preserve">                              </w:t>
      </w:r>
      <w:r w:rsidR="005129DB">
        <w:rPr>
          <w:rFonts w:ascii="Sylfaen" w:hAnsi="Sylfaen"/>
          <w:sz w:val="24"/>
          <w:szCs w:val="24"/>
          <w:lang w:val="ka-GE"/>
        </w:rPr>
        <w:t>,,</w:t>
      </w:r>
      <w:r w:rsidR="00AC67C5">
        <w:rPr>
          <w:rFonts w:ascii="Sylfaen" w:hAnsi="Sylfaen"/>
          <w:sz w:val="24"/>
          <w:szCs w:val="24"/>
          <w:lang w:val="ka-GE"/>
        </w:rPr>
        <w:t>2</w:t>
      </w:r>
      <w:r w:rsidR="00AC67C5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F62F0E">
        <w:rPr>
          <w:rFonts w:ascii="Sylfaen" w:hAnsi="Sylfaen"/>
          <w:sz w:val="24"/>
          <w:szCs w:val="24"/>
          <w:lang w:val="ka-GE"/>
        </w:rPr>
        <w:t>.</w:t>
      </w:r>
      <w:r w:rsidR="00285CBB">
        <w:rPr>
          <w:rFonts w:ascii="Sylfaen" w:hAnsi="Sylfaen"/>
          <w:sz w:val="24"/>
          <w:szCs w:val="24"/>
          <w:lang w:val="ka-GE"/>
        </w:rPr>
        <w:t xml:space="preserve"> </w:t>
      </w:r>
      <w:r w:rsidR="00F62F0E">
        <w:rPr>
          <w:rFonts w:ascii="Sylfaen" w:hAnsi="Sylfaen"/>
          <w:sz w:val="24"/>
          <w:szCs w:val="24"/>
          <w:lang w:val="ka-GE"/>
        </w:rPr>
        <w:t>მე-18 მუხლის სათაური ჩამოყალიბდეს შემდეგი რედაქციით:</w:t>
      </w:r>
    </w:p>
    <w:p w:rsidR="00285CBB" w:rsidRDefault="00FF744E" w:rsidP="005129DB">
      <w:pPr>
        <w:spacing w:line="240" w:lineRule="auto"/>
        <w:ind w:left="720" w:hanging="72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მუხლი 18.საკრებულოს თავმჯდომარის მოადგილეები</w:t>
      </w:r>
      <w:r w:rsidR="009C71A3">
        <w:rPr>
          <w:rFonts w:ascii="Sylfaen" w:hAnsi="Sylfaen"/>
          <w:sz w:val="24"/>
          <w:szCs w:val="24"/>
          <w:lang w:val="ka-GE"/>
        </w:rPr>
        <w:t>“.</w:t>
      </w:r>
    </w:p>
    <w:p w:rsidR="009C71A3" w:rsidRDefault="008C1EEF" w:rsidP="009C71A3">
      <w:pPr>
        <w:spacing w:line="240" w:lineRule="auto"/>
        <w:ind w:left="720" w:hanging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2.  მე-4 პუნქტი ჩამოყალიბდეს შემდეგი სახით:</w:t>
      </w:r>
    </w:p>
    <w:p w:rsidR="006709EF" w:rsidRDefault="008C1EEF" w:rsidP="009C71A3">
      <w:pPr>
        <w:spacing w:line="240" w:lineRule="auto"/>
        <w:ind w:left="720" w:hanging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552">
        <w:rPr>
          <w:rFonts w:ascii="Sylfaen" w:hAnsi="Sylfaen"/>
          <w:sz w:val="24"/>
          <w:szCs w:val="24"/>
          <w:lang w:val="ka-GE"/>
        </w:rPr>
        <w:t xml:space="preserve">          </w:t>
      </w:r>
      <w:r>
        <w:rPr>
          <w:rFonts w:ascii="Sylfaen" w:hAnsi="Sylfaen"/>
          <w:sz w:val="24"/>
          <w:szCs w:val="24"/>
          <w:lang w:val="ka-GE"/>
        </w:rPr>
        <w:t>„4.</w:t>
      </w:r>
      <w:r w:rsidR="00533FB5">
        <w:rPr>
          <w:rFonts w:ascii="Sylfaen" w:hAnsi="Sylfaen"/>
          <w:sz w:val="24"/>
          <w:szCs w:val="24"/>
          <w:lang w:val="ka-GE"/>
        </w:rPr>
        <w:t xml:space="preserve"> </w:t>
      </w:r>
      <w:r w:rsidR="006709EF">
        <w:rPr>
          <w:rFonts w:ascii="Sylfaen" w:hAnsi="Sylfaen"/>
          <w:sz w:val="24"/>
          <w:szCs w:val="24"/>
          <w:lang w:val="ka-GE"/>
        </w:rPr>
        <w:t>მე-18 მუხლის მე-3 პუნქტი ჩამოყალიბდეს შემდეგი რედაქციით:</w:t>
      </w:r>
    </w:p>
    <w:p w:rsidR="00285CBB" w:rsidRDefault="006709EF" w:rsidP="005129DB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,,3.</w:t>
      </w:r>
      <w:r w:rsidR="00A40556">
        <w:rPr>
          <w:rFonts w:ascii="Sylfaen" w:hAnsi="Sylfaen"/>
          <w:sz w:val="24"/>
          <w:szCs w:val="24"/>
          <w:lang w:val="ka-GE"/>
        </w:rPr>
        <w:t xml:space="preserve">მუნიციპალიტეტის </w:t>
      </w:r>
      <w:r>
        <w:rPr>
          <w:rFonts w:ascii="Sylfaen" w:hAnsi="Sylfaen"/>
          <w:sz w:val="24"/>
          <w:szCs w:val="24"/>
          <w:lang w:val="ka-GE"/>
        </w:rPr>
        <w:t>საკრებულოს თავმჯდომარის</w:t>
      </w:r>
      <w:r w:rsidR="00A40556">
        <w:rPr>
          <w:rFonts w:ascii="Sylfaen" w:hAnsi="Sylfaen"/>
          <w:sz w:val="24"/>
          <w:szCs w:val="24"/>
          <w:lang w:val="ka-GE"/>
        </w:rPr>
        <w:t xml:space="preserve"> მიერ უფლებამოსილების განხორციელების შეუძლებლობის, მისი თანამდებობიდან </w:t>
      </w:r>
      <w:r>
        <w:rPr>
          <w:rFonts w:ascii="Sylfaen" w:hAnsi="Sylfaen"/>
          <w:sz w:val="24"/>
          <w:szCs w:val="24"/>
          <w:lang w:val="ka-GE"/>
        </w:rPr>
        <w:t>გადადგომის ან გადაყენების</w:t>
      </w:r>
      <w:r w:rsidR="00A40556">
        <w:rPr>
          <w:rFonts w:ascii="Sylfaen" w:hAnsi="Sylfaen"/>
          <w:sz w:val="24"/>
          <w:szCs w:val="24"/>
          <w:lang w:val="ka-GE"/>
        </w:rPr>
        <w:t xml:space="preserve">, მისთვის მუნიციპალიტეტის საკრებულოს თავმჯდომარის უფლებამოსილების შეჩერების ან შეწყვეტის შემთხვევაში </w:t>
      </w:r>
      <w:r>
        <w:rPr>
          <w:rFonts w:ascii="Sylfaen" w:hAnsi="Sylfaen"/>
          <w:sz w:val="24"/>
          <w:szCs w:val="24"/>
          <w:lang w:val="ka-GE"/>
        </w:rPr>
        <w:t>მუნიციპალიტეტის საკრებულოს თავმჯდომარის მოვალეობას ასრულებს მისი პირველი მოადგილე</w:t>
      </w:r>
      <w:r w:rsidR="00474876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 ხოლო</w:t>
      </w:r>
      <w:r w:rsidR="00A40556">
        <w:rPr>
          <w:rFonts w:ascii="Sylfaen" w:hAnsi="Sylfaen"/>
          <w:sz w:val="24"/>
          <w:szCs w:val="24"/>
          <w:lang w:val="ka-GE"/>
        </w:rPr>
        <w:t xml:space="preserve"> მის მიერ უფლებამოსილების განხორციელების შეუძლებლობის შემთხვევაში-მუნიციპალიტეტის საკრებულოს თავმჯდომარის</w:t>
      </w:r>
      <w:r w:rsidR="00436243">
        <w:rPr>
          <w:rFonts w:ascii="Sylfaen" w:hAnsi="Sylfaen"/>
          <w:sz w:val="24"/>
          <w:szCs w:val="24"/>
          <w:lang w:val="ka-GE"/>
        </w:rPr>
        <w:t xml:space="preserve"> უხუცესი მოადგილე.</w:t>
      </w:r>
      <w:r w:rsidR="00C81180">
        <w:rPr>
          <w:rFonts w:ascii="Sylfaen" w:hAnsi="Sylfaen"/>
          <w:sz w:val="24"/>
          <w:szCs w:val="24"/>
          <w:lang w:val="ka-GE"/>
        </w:rPr>
        <w:t xml:space="preserve"> </w:t>
      </w:r>
      <w:r w:rsidR="00436243">
        <w:rPr>
          <w:rFonts w:ascii="Sylfaen" w:hAnsi="Sylfaen"/>
          <w:sz w:val="24"/>
          <w:szCs w:val="24"/>
          <w:lang w:val="ka-GE"/>
        </w:rPr>
        <w:t>თუ მუნიციპალიტეტის საკრებულოს თავმჯდომარის არცერთი მოადგილე არ არის არჩეული ან მუნიციპალიტეტი</w:t>
      </w:r>
      <w:r w:rsidR="007A6BC0">
        <w:rPr>
          <w:rFonts w:ascii="Sylfaen" w:hAnsi="Sylfaen"/>
          <w:sz w:val="24"/>
          <w:szCs w:val="24"/>
          <w:lang w:val="ka-GE"/>
        </w:rPr>
        <w:t>ს</w:t>
      </w:r>
      <w:r w:rsidR="00C81180">
        <w:rPr>
          <w:rFonts w:ascii="Sylfaen" w:hAnsi="Sylfaen"/>
          <w:sz w:val="24"/>
          <w:szCs w:val="24"/>
          <w:lang w:val="ka-GE"/>
        </w:rPr>
        <w:t xml:space="preserve"> </w:t>
      </w:r>
      <w:r w:rsidR="00436243">
        <w:rPr>
          <w:rFonts w:ascii="Sylfaen" w:hAnsi="Sylfaen"/>
          <w:sz w:val="24"/>
          <w:szCs w:val="24"/>
          <w:lang w:val="ka-GE"/>
        </w:rPr>
        <w:t xml:space="preserve">საკრებულოს თავმჯდომარის მოადგილეთა მიერ უფლებამოსილების განხორციელება შეუძლებელია, მუნიციპალიტეტის საკრებულოს თავმჯდომარის </w:t>
      </w:r>
      <w:r w:rsidR="007A6BC0">
        <w:rPr>
          <w:rFonts w:ascii="Sylfaen" w:hAnsi="Sylfaen"/>
          <w:sz w:val="24"/>
          <w:szCs w:val="24"/>
          <w:lang w:val="ka-GE"/>
        </w:rPr>
        <w:t>მოვალეობას ასრულებს საკრებულოს უხუცესი წევრი</w:t>
      </w:r>
      <w:r w:rsidR="009C71A3">
        <w:rPr>
          <w:rFonts w:ascii="Sylfaen" w:hAnsi="Sylfaen"/>
          <w:sz w:val="24"/>
          <w:szCs w:val="24"/>
          <w:lang w:val="ka-GE"/>
        </w:rPr>
        <w:t>.“</w:t>
      </w:r>
    </w:p>
    <w:p w:rsidR="006709EF" w:rsidRDefault="007A3E04" w:rsidP="005129DB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3. პირველ მუხლს დაემატოს</w:t>
      </w:r>
      <w:r w:rsidR="00AC67C5">
        <w:rPr>
          <w:rFonts w:ascii="Sylfaen" w:hAnsi="Sylfaen"/>
          <w:sz w:val="24"/>
          <w:szCs w:val="24"/>
          <w:lang w:val="ka-GE"/>
        </w:rPr>
        <w:t xml:space="preserve"> 4</w:t>
      </w:r>
      <w:r w:rsidR="00AC67C5"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პუნქტი შემდეგი რედაქციით:</w:t>
      </w:r>
    </w:p>
    <w:p w:rsidR="007F0855" w:rsidRDefault="00285CBB" w:rsidP="005129D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„4</w:t>
      </w:r>
      <w:r w:rsidR="00AC67C5">
        <w:rPr>
          <w:rFonts w:ascii="Sylfaen" w:hAnsi="Sylfaen"/>
          <w:vertAlign w:val="superscript"/>
          <w:lang w:val="ka-GE"/>
        </w:rPr>
        <w:t>1</w:t>
      </w:r>
      <w:r w:rsidR="007F0855">
        <w:rPr>
          <w:rFonts w:ascii="Sylfaen" w:hAnsi="Sylfaen"/>
          <w:lang w:val="ka-GE"/>
        </w:rPr>
        <w:t>. 23-ე მუხლის მე</w:t>
      </w:r>
      <w:r w:rsidR="00204E51">
        <w:rPr>
          <w:rFonts w:ascii="Sylfaen" w:hAnsi="Sylfaen"/>
          <w:lang w:val="ka-GE"/>
        </w:rPr>
        <w:t>-5</w:t>
      </w:r>
      <w:r w:rsidR="007F0855">
        <w:rPr>
          <w:rFonts w:ascii="Sylfaen" w:hAnsi="Sylfaen"/>
          <w:lang w:val="ka-GE"/>
        </w:rPr>
        <w:t xml:space="preserve"> პუნქტი ჩამოყალიბდეს შემდეგი რედაქციით:</w:t>
      </w:r>
      <w:r w:rsidR="008C1EEF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7A3E04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FB5" w:rsidRPr="004A5552" w:rsidRDefault="00204E51" w:rsidP="005129DB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A5552">
        <w:rPr>
          <w:rFonts w:ascii="Sylfaen" w:hAnsi="Sylfaen"/>
          <w:sz w:val="24"/>
          <w:szCs w:val="24"/>
          <w:lang w:val="ka-GE"/>
        </w:rPr>
        <w:t xml:space="preserve"> ,,5</w:t>
      </w:r>
      <w:r w:rsidR="005C5D2E" w:rsidRPr="004A5552">
        <w:rPr>
          <w:rFonts w:ascii="Sylfaen" w:hAnsi="Sylfaen"/>
          <w:sz w:val="24"/>
          <w:szCs w:val="24"/>
          <w:lang w:val="ka-GE"/>
        </w:rPr>
        <w:t>.მუნიციპალიტეტის საკრებულოს წევრი(გარდა მუნიციპალიტეტის საკრებულოს თავმჯდომარისა</w:t>
      </w:r>
      <w:r w:rsidR="004A5552" w:rsidRPr="004A5552">
        <w:rPr>
          <w:rFonts w:ascii="Sylfaen" w:hAnsi="Sylfaen"/>
          <w:sz w:val="24"/>
          <w:szCs w:val="24"/>
          <w:lang w:val="ka-GE"/>
        </w:rPr>
        <w:t>)</w:t>
      </w:r>
      <w:r w:rsidR="005C5D2E" w:rsidRPr="004A5552">
        <w:rPr>
          <w:rFonts w:ascii="Sylfaen" w:hAnsi="Sylfaen"/>
          <w:sz w:val="24"/>
          <w:szCs w:val="24"/>
          <w:lang w:val="ka-GE"/>
        </w:rPr>
        <w:t xml:space="preserve"> ვალდებულია იყოს მუნიციპალიტეტის საკრებულოს ერთი კომისიის შემადგენლობაში</w:t>
      </w:r>
      <w:r w:rsidR="00303708" w:rsidRPr="004A5552">
        <w:rPr>
          <w:rFonts w:ascii="Sylfaen" w:hAnsi="Sylfaen"/>
          <w:sz w:val="24"/>
          <w:szCs w:val="24"/>
          <w:lang w:val="ka-GE"/>
        </w:rPr>
        <w:t xml:space="preserve"> მაინ</w:t>
      </w:r>
      <w:r w:rsidR="00ED48DA" w:rsidRPr="004A5552">
        <w:rPr>
          <w:rFonts w:ascii="Sylfaen" w:hAnsi="Sylfaen"/>
          <w:sz w:val="24"/>
          <w:szCs w:val="24"/>
          <w:lang w:val="ka-GE"/>
        </w:rPr>
        <w:t>ც.</w:t>
      </w:r>
      <w:r w:rsidR="00303708" w:rsidRPr="004A5552">
        <w:rPr>
          <w:rFonts w:ascii="Sylfaen" w:hAnsi="Sylfaen"/>
          <w:sz w:val="24"/>
          <w:szCs w:val="24"/>
          <w:lang w:val="ka-GE"/>
        </w:rPr>
        <w:t xml:space="preserve"> მუნიციპალიტეტის საკრებულოს წევრი იმავდროულად </w:t>
      </w:r>
      <w:r w:rsidR="00303708" w:rsidRPr="004A5552">
        <w:rPr>
          <w:rFonts w:ascii="Sylfaen" w:hAnsi="Sylfaen"/>
          <w:sz w:val="24"/>
          <w:szCs w:val="24"/>
          <w:lang w:val="ka-GE"/>
        </w:rPr>
        <w:lastRenderedPageBreak/>
        <w:t>შეიძლება იყოს მუნიციპალიტეტის საკრებულოს სხვა კომისიის შემადგენლობაში, მაგრამ ჯამში არაუმეტეს ორისა. მუნიციპალიტეტის საკრებულოს თავმჯდომარე უფლებამოსილია იყოს მუნიციპალიტეტის საკრებულოს კომისიის/კომისიების შემადგენლობაში , მაგრამ ჯამში არაუმეტეს ორისა</w:t>
      </w:r>
      <w:r w:rsidR="00ED48DA" w:rsidRPr="004A5552">
        <w:rPr>
          <w:rFonts w:ascii="Sylfaen" w:hAnsi="Sylfaen"/>
          <w:sz w:val="24"/>
          <w:szCs w:val="24"/>
          <w:lang w:val="ka-GE"/>
        </w:rPr>
        <w:t>“.</w:t>
      </w:r>
    </w:p>
    <w:p w:rsidR="00F83ADB" w:rsidRDefault="00F83ADB" w:rsidP="005129DB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მუხლი 2.  დადგენილება ამოქმედდეს გამოქვეყნებისთანავე.</w:t>
      </w:r>
    </w:p>
    <w:p w:rsidR="00E32F29" w:rsidRPr="00BD456A" w:rsidRDefault="007A3E04" w:rsidP="005129DB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</w:t>
      </w:r>
    </w:p>
    <w:p w:rsidR="00C868DD" w:rsidRDefault="00C868DD" w:rsidP="005129DB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868DD" w:rsidRDefault="00C868DD" w:rsidP="005129DB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376A9" w:rsidRPr="00770DE9" w:rsidRDefault="00F376A9" w:rsidP="005129DB">
      <w:pPr>
        <w:jc w:val="both"/>
        <w:rPr>
          <w:lang w:val="ka-GE"/>
        </w:rPr>
      </w:pPr>
    </w:p>
    <w:sectPr w:rsidR="00F376A9" w:rsidRPr="00770DE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B2"/>
    <w:rsid w:val="000571E5"/>
    <w:rsid w:val="000869B9"/>
    <w:rsid w:val="000D4134"/>
    <w:rsid w:val="00127A33"/>
    <w:rsid w:val="001557B5"/>
    <w:rsid w:val="001B3FD7"/>
    <w:rsid w:val="001C1561"/>
    <w:rsid w:val="00204E51"/>
    <w:rsid w:val="002141D4"/>
    <w:rsid w:val="00237113"/>
    <w:rsid w:val="00285CBB"/>
    <w:rsid w:val="002D6A90"/>
    <w:rsid w:val="00303708"/>
    <w:rsid w:val="003420DB"/>
    <w:rsid w:val="00436243"/>
    <w:rsid w:val="004370B2"/>
    <w:rsid w:val="00474876"/>
    <w:rsid w:val="004A5552"/>
    <w:rsid w:val="004F7935"/>
    <w:rsid w:val="005129DB"/>
    <w:rsid w:val="00533FB5"/>
    <w:rsid w:val="00596788"/>
    <w:rsid w:val="005C5D2E"/>
    <w:rsid w:val="00631B3A"/>
    <w:rsid w:val="00670196"/>
    <w:rsid w:val="006709EF"/>
    <w:rsid w:val="00690E34"/>
    <w:rsid w:val="006B2AD6"/>
    <w:rsid w:val="006F4520"/>
    <w:rsid w:val="00743169"/>
    <w:rsid w:val="00744F00"/>
    <w:rsid w:val="00756F61"/>
    <w:rsid w:val="00770DE9"/>
    <w:rsid w:val="007A3E04"/>
    <w:rsid w:val="007A6BC0"/>
    <w:rsid w:val="007F0855"/>
    <w:rsid w:val="008245AD"/>
    <w:rsid w:val="00830E8A"/>
    <w:rsid w:val="0085145D"/>
    <w:rsid w:val="00894667"/>
    <w:rsid w:val="008A2498"/>
    <w:rsid w:val="008C1EEF"/>
    <w:rsid w:val="008E1B72"/>
    <w:rsid w:val="00922885"/>
    <w:rsid w:val="00940076"/>
    <w:rsid w:val="009B4813"/>
    <w:rsid w:val="009C71A3"/>
    <w:rsid w:val="009D3C4F"/>
    <w:rsid w:val="00A40556"/>
    <w:rsid w:val="00A7435D"/>
    <w:rsid w:val="00A9741A"/>
    <w:rsid w:val="00AC67C5"/>
    <w:rsid w:val="00AD7CCA"/>
    <w:rsid w:val="00B42106"/>
    <w:rsid w:val="00B651E1"/>
    <w:rsid w:val="00BD456A"/>
    <w:rsid w:val="00C2614D"/>
    <w:rsid w:val="00C41FDB"/>
    <w:rsid w:val="00C81180"/>
    <w:rsid w:val="00C868DD"/>
    <w:rsid w:val="00CA4B73"/>
    <w:rsid w:val="00D15009"/>
    <w:rsid w:val="00D95C6F"/>
    <w:rsid w:val="00DA51A0"/>
    <w:rsid w:val="00E13C18"/>
    <w:rsid w:val="00E32F29"/>
    <w:rsid w:val="00EC3D60"/>
    <w:rsid w:val="00ED48DA"/>
    <w:rsid w:val="00ED4F03"/>
    <w:rsid w:val="00F07649"/>
    <w:rsid w:val="00F376A9"/>
    <w:rsid w:val="00F62F0E"/>
    <w:rsid w:val="00F83ADB"/>
    <w:rsid w:val="00F940A0"/>
    <w:rsid w:val="00FA6290"/>
    <w:rsid w:val="00FC4A1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F96CE-6787-4DFC-8509-912FC6EF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885"/>
    <w:pPr>
      <w:spacing w:line="252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55"/>
    <w:rPr>
      <w:rFonts w:ascii="Segoe UI" w:hAnsi="Segoe UI" w:cs="Segoe UI"/>
      <w:sz w:val="18"/>
      <w:szCs w:val="18"/>
      <w:lang w:val="ru-RU"/>
    </w:rPr>
  </w:style>
  <w:style w:type="character" w:styleId="Hyperlink">
    <w:name w:val="Hyperlink"/>
    <w:basedOn w:val="DefaultParagraphFont"/>
    <w:uiPriority w:val="99"/>
    <w:unhideWhenUsed/>
    <w:rsid w:val="00214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sne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Tughu Apakidze</dc:creator>
  <cp:keywords/>
  <dc:description/>
  <cp:lastModifiedBy>Lali Bendeliani</cp:lastModifiedBy>
  <cp:revision>17</cp:revision>
  <cp:lastPrinted>2022-02-11T11:38:00Z</cp:lastPrinted>
  <dcterms:created xsi:type="dcterms:W3CDTF">2022-02-14T10:35:00Z</dcterms:created>
  <dcterms:modified xsi:type="dcterms:W3CDTF">2022-02-23T08:54:00Z</dcterms:modified>
</cp:coreProperties>
</file>